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F48" w:rsidRPr="008C427D" w:rsidRDefault="00FD7F48" w:rsidP="00FD7F48">
      <w:pPr>
        <w:topLinePunct/>
        <w:spacing w:line="560" w:lineRule="exact"/>
        <w:jc w:val="center"/>
        <w:rPr>
          <w:rFonts w:ascii="宋体" w:eastAsia="宋体" w:hAnsi="宋体" w:cs="方正小标宋_GBK"/>
          <w:b/>
          <w:sz w:val="44"/>
          <w:szCs w:val="52"/>
        </w:rPr>
      </w:pPr>
      <w:r w:rsidRPr="008C427D">
        <w:rPr>
          <w:rFonts w:ascii="宋体" w:eastAsia="宋体" w:hAnsi="宋体" w:cs="方正小标宋_GBK" w:hint="eastAsia"/>
          <w:b/>
          <w:sz w:val="44"/>
          <w:szCs w:val="52"/>
        </w:rPr>
        <w:t>育好一粒种子  壮大一方产业</w:t>
      </w:r>
    </w:p>
    <w:p w:rsidR="00FD7F48" w:rsidRPr="000405F5" w:rsidRDefault="00FD7F48" w:rsidP="00FD7F48">
      <w:pPr>
        <w:topLinePunct/>
        <w:spacing w:line="560" w:lineRule="exact"/>
        <w:jc w:val="center"/>
        <w:rPr>
          <w:rFonts w:ascii="楷体_GB2312" w:eastAsia="楷体_GB2312" w:hAnsi="楷体_GB2312" w:cs="楷体_GB2312" w:hint="eastAsia"/>
          <w:spacing w:val="-20"/>
          <w:sz w:val="32"/>
          <w:szCs w:val="32"/>
        </w:rPr>
      </w:pPr>
      <w:r w:rsidRPr="000405F5">
        <w:rPr>
          <w:rFonts w:ascii="楷体_GB2312" w:eastAsia="楷体_GB2312" w:hAnsi="楷体_GB2312" w:cs="楷体_GB2312" w:hint="eastAsia"/>
          <w:spacing w:val="-20"/>
          <w:sz w:val="32"/>
          <w:szCs w:val="32"/>
        </w:rPr>
        <w:t>——即墨区加快推进青岛国际种都核心区建设的做法和成效</w:t>
      </w:r>
    </w:p>
    <w:p w:rsidR="00FD7F48" w:rsidRDefault="00FD7F48" w:rsidP="00FD7F48">
      <w:pPr>
        <w:topLinePunct/>
        <w:spacing w:line="560" w:lineRule="exact"/>
        <w:ind w:firstLineChars="200" w:firstLine="640"/>
        <w:rPr>
          <w:rFonts w:ascii="仿宋_GB2312" w:hAnsi="仿宋_GB2312" w:cs="仿宋_GB2312" w:hint="eastAsia"/>
          <w:kern w:val="21"/>
          <w:sz w:val="32"/>
          <w:szCs w:val="32"/>
        </w:rPr>
      </w:pPr>
    </w:p>
    <w:p w:rsidR="00FD7F48" w:rsidRPr="000F5041" w:rsidRDefault="00FD7F48" w:rsidP="00FD7F48">
      <w:pPr>
        <w:topLinePunct/>
        <w:spacing w:line="560" w:lineRule="exact"/>
        <w:ind w:firstLineChars="200" w:firstLine="640"/>
        <w:rPr>
          <w:rFonts w:ascii="仿宋_GB2312" w:hAnsi="仿宋_GB2312" w:cs="仿宋_GB2312" w:hint="eastAsia"/>
          <w:sz w:val="32"/>
          <w:szCs w:val="32"/>
        </w:rPr>
      </w:pPr>
      <w:r w:rsidRPr="000F5041">
        <w:rPr>
          <w:rFonts w:ascii="仿宋_GB2312" w:hAnsi="仿宋_GB2312" w:cs="仿宋_GB2312" w:hint="eastAsia"/>
          <w:kern w:val="21"/>
          <w:sz w:val="32"/>
          <w:szCs w:val="32"/>
        </w:rPr>
        <w:t>近年来，即墨区</w:t>
      </w:r>
      <w:proofErr w:type="gramStart"/>
      <w:r w:rsidRPr="000F5041">
        <w:rPr>
          <w:rFonts w:ascii="仿宋_GB2312" w:hAnsi="仿宋_GB2312" w:cs="仿宋_GB2312" w:hint="eastAsia"/>
          <w:kern w:val="21"/>
          <w:sz w:val="32"/>
          <w:szCs w:val="32"/>
        </w:rPr>
        <w:t>深入落实习近</w:t>
      </w:r>
      <w:proofErr w:type="gramEnd"/>
      <w:r w:rsidRPr="000F5041">
        <w:rPr>
          <w:rFonts w:ascii="仿宋_GB2312" w:hAnsi="仿宋_GB2312" w:cs="仿宋_GB2312" w:hint="eastAsia"/>
          <w:kern w:val="21"/>
          <w:sz w:val="32"/>
          <w:szCs w:val="32"/>
        </w:rPr>
        <w:t>平总书记关于“打好种业翻身仗”的重要指示精神，以移风店镇为核心，加快推进青岛国际种都核心区建设，“一体化”实施、“一张图”谋划、“一个链”创建、“一条龙”服务，聚力打造以研发为基础、创新为龙头、种业为核心的全国蔬菜种子研发中心和繁育中心。目前，即墨区聚集了一大批</w:t>
      </w:r>
      <w:r w:rsidRPr="000F5041">
        <w:rPr>
          <w:rFonts w:ascii="仿宋_GB2312" w:hAnsi="仿宋_GB2312" w:cs="仿宋_GB2312" w:hint="eastAsia"/>
          <w:sz w:val="32"/>
          <w:szCs w:val="32"/>
        </w:rPr>
        <w:t>种子头部企业和</w:t>
      </w:r>
      <w:r w:rsidRPr="000F5041">
        <w:rPr>
          <w:rFonts w:ascii="仿宋_GB2312" w:hAnsi="仿宋_GB2312" w:cs="仿宋_GB2312" w:hint="eastAsia"/>
          <w:color w:val="000000"/>
          <w:kern w:val="21"/>
          <w:sz w:val="32"/>
          <w:szCs w:val="32"/>
          <w:lang/>
        </w:rPr>
        <w:t>国家重点龙头企业</w:t>
      </w:r>
      <w:r w:rsidRPr="000F5041">
        <w:rPr>
          <w:rFonts w:ascii="仿宋_GB2312" w:hAnsi="仿宋_GB2312" w:cs="仿宋_GB2312" w:hint="eastAsia"/>
          <w:color w:val="000000"/>
          <w:sz w:val="32"/>
          <w:szCs w:val="32"/>
        </w:rPr>
        <w:t>，100余个新品种在国家农业农村部登记</w:t>
      </w:r>
      <w:r w:rsidRPr="000F5041">
        <w:rPr>
          <w:rFonts w:ascii="仿宋_GB2312" w:hAnsi="仿宋_GB2312" w:cs="仿宋_GB2312" w:hint="eastAsia"/>
          <w:sz w:val="32"/>
          <w:szCs w:val="32"/>
        </w:rPr>
        <w:t>，</w:t>
      </w:r>
      <w:r w:rsidRPr="000F5041">
        <w:rPr>
          <w:rFonts w:ascii="仿宋_GB2312" w:hAnsi="仿宋_GB2312" w:cs="仿宋_GB2312" w:hint="eastAsia"/>
          <w:color w:val="000000"/>
          <w:sz w:val="32"/>
          <w:szCs w:val="32"/>
        </w:rPr>
        <w:t>全域具备500余种蔬菜种子产能，种子年销售额近6亿元。</w:t>
      </w:r>
      <w:r w:rsidRPr="000F5041">
        <w:rPr>
          <w:rFonts w:ascii="仿宋_GB2312" w:hAnsi="仿宋_GB2312" w:cs="仿宋_GB2312" w:hint="eastAsia"/>
          <w:kern w:val="21"/>
          <w:sz w:val="32"/>
          <w:szCs w:val="32"/>
        </w:rPr>
        <w:t>青岛国际种都核心区被列入山东省新旧动能转换重大工程实施规划,入选全省首批乡村振兴重大项目库，创建为省级现代农</w:t>
      </w:r>
      <w:r w:rsidRPr="000F5041">
        <w:rPr>
          <w:rFonts w:ascii="仿宋_GB2312" w:hAnsi="仿宋_GB2312" w:cs="仿宋_GB2312" w:hint="eastAsia"/>
          <w:sz w:val="32"/>
          <w:szCs w:val="32"/>
        </w:rPr>
        <w:t>业产业园。主要做法是：</w:t>
      </w:r>
    </w:p>
    <w:p w:rsidR="00FD7F48" w:rsidRPr="000F5041" w:rsidRDefault="00FD7F48" w:rsidP="00FD7F48">
      <w:pPr>
        <w:topLinePunct/>
        <w:spacing w:line="560" w:lineRule="exact"/>
        <w:ind w:firstLineChars="200" w:firstLine="640"/>
        <w:rPr>
          <w:rFonts w:ascii="黑体" w:eastAsia="黑体" w:hAnsi="黑体" w:cs="黑体" w:hint="eastAsia"/>
          <w:kern w:val="21"/>
          <w:sz w:val="32"/>
          <w:szCs w:val="32"/>
        </w:rPr>
      </w:pPr>
      <w:r w:rsidRPr="000F5041">
        <w:rPr>
          <w:rFonts w:ascii="黑体" w:eastAsia="黑体" w:hAnsi="黑体" w:cs="黑体" w:hint="eastAsia"/>
          <w:kern w:val="21"/>
          <w:sz w:val="32"/>
          <w:szCs w:val="32"/>
        </w:rPr>
        <w:t>一、坚持“一体化”推进，精心打造种业高标杆工程</w:t>
      </w:r>
    </w:p>
    <w:p w:rsidR="00FD7F48" w:rsidRPr="000F5041" w:rsidRDefault="00FD7F48" w:rsidP="00FD7F48">
      <w:pPr>
        <w:topLinePunct/>
        <w:spacing w:line="560" w:lineRule="exact"/>
        <w:rPr>
          <w:rFonts w:ascii="仿宋_GB2312" w:hAnsi="仿宋_GB2312" w:cs="仿宋_GB2312" w:hint="eastAsia"/>
          <w:sz w:val="32"/>
          <w:szCs w:val="32"/>
        </w:rPr>
      </w:pPr>
      <w:r w:rsidRPr="000F5041">
        <w:rPr>
          <w:rFonts w:ascii="仿宋_GB2312" w:hAnsi="仿宋_GB2312" w:cs="仿宋_GB2312" w:hint="eastAsia"/>
          <w:sz w:val="32"/>
          <w:szCs w:val="32"/>
        </w:rPr>
        <w:t xml:space="preserve">    始终把发展现代种业摆到“三农”工作的突出位置，准确把握种业振兴的方向路径，整合全区资源，用更高要求、更严标准推进青岛国际种都核心区高质量发展。</w:t>
      </w:r>
      <w:r w:rsidRPr="000F5041">
        <w:rPr>
          <w:rFonts w:ascii="楷体_GB2312" w:eastAsia="楷体_GB2312" w:hAnsi="楷体_GB2312" w:cs="楷体_GB2312" w:hint="eastAsia"/>
          <w:b/>
          <w:bCs/>
          <w:kern w:val="21"/>
          <w:sz w:val="32"/>
          <w:szCs w:val="32"/>
        </w:rPr>
        <w:t>一是专班推进。</w:t>
      </w:r>
      <w:r w:rsidRPr="000F5041">
        <w:rPr>
          <w:rFonts w:ascii="仿宋_GB2312" w:hAnsi="仿宋_GB2312" w:cs="仿宋_GB2312" w:hint="eastAsia"/>
          <w:sz w:val="32"/>
          <w:szCs w:val="32"/>
        </w:rPr>
        <w:t>区级层面成立工作专班，统筹整合项目、集中资金、充实力量，为加快推动种业发展和种都建设提供坚实的组织保障。区委、区政府主要领导多次专题调研青岛国际种都核心区建设情况，多次召开青岛国际种都核心区建设工作座谈会，研究部署推进有关工作，形成区镇两级上下联动、齐抓共管、协同推进的工作合力。</w:t>
      </w:r>
      <w:r w:rsidRPr="000F5041">
        <w:rPr>
          <w:rFonts w:ascii="楷体_GB2312" w:eastAsia="楷体_GB2312" w:hAnsi="楷体_GB2312" w:cs="楷体_GB2312" w:hint="eastAsia"/>
          <w:b/>
          <w:bCs/>
          <w:kern w:val="21"/>
          <w:sz w:val="32"/>
          <w:szCs w:val="32"/>
        </w:rPr>
        <w:t>二是专业</w:t>
      </w:r>
      <w:r w:rsidRPr="000F5041">
        <w:rPr>
          <w:rFonts w:ascii="楷体_GB2312" w:eastAsia="楷体_GB2312" w:hAnsi="楷体_GB2312" w:cs="楷体_GB2312" w:hint="eastAsia"/>
          <w:b/>
          <w:bCs/>
          <w:kern w:val="21"/>
          <w:sz w:val="32"/>
          <w:szCs w:val="32"/>
        </w:rPr>
        <w:lastRenderedPageBreak/>
        <w:t>负责。</w:t>
      </w:r>
      <w:r w:rsidRPr="000F5041">
        <w:rPr>
          <w:rFonts w:ascii="仿宋_GB2312" w:hAnsi="仿宋_GB2312" w:cs="仿宋_GB2312" w:hint="eastAsia"/>
          <w:sz w:val="32"/>
          <w:szCs w:val="32"/>
        </w:rPr>
        <w:t>按照青岛市规划的</w:t>
      </w:r>
      <w:r w:rsidRPr="000F5041">
        <w:rPr>
          <w:rFonts w:ascii="仿宋_GB2312" w:hAnsi="仿宋_GB2312" w:cs="仿宋_GB2312" w:hint="eastAsia"/>
          <w:kern w:val="21"/>
          <w:sz w:val="32"/>
          <w:szCs w:val="32"/>
        </w:rPr>
        <w:t>“</w:t>
      </w:r>
      <w:proofErr w:type="gramStart"/>
      <w:r w:rsidRPr="000F5041">
        <w:rPr>
          <w:rFonts w:ascii="仿宋_GB2312" w:hAnsi="仿宋_GB2312" w:cs="仿宋_GB2312" w:hint="eastAsia"/>
          <w:kern w:val="21"/>
          <w:sz w:val="32"/>
          <w:szCs w:val="32"/>
        </w:rPr>
        <w:t>一</w:t>
      </w:r>
      <w:proofErr w:type="gramEnd"/>
      <w:r w:rsidRPr="000F5041">
        <w:rPr>
          <w:rFonts w:ascii="仿宋_GB2312" w:hAnsi="仿宋_GB2312" w:cs="仿宋_GB2312" w:hint="eastAsia"/>
          <w:kern w:val="21"/>
          <w:sz w:val="32"/>
          <w:szCs w:val="32"/>
        </w:rPr>
        <w:t>核引领、多点突破、全域协同”的国际种都发展布局</w:t>
      </w:r>
      <w:r w:rsidRPr="000F5041">
        <w:rPr>
          <w:rFonts w:ascii="仿宋_GB2312" w:hAnsi="楷体_GB2312" w:cs="楷体_GB2312" w:hint="eastAsia"/>
          <w:kern w:val="21"/>
          <w:sz w:val="32"/>
          <w:szCs w:val="32"/>
        </w:rPr>
        <w:t>（其中</w:t>
      </w:r>
      <w:proofErr w:type="gramStart"/>
      <w:r w:rsidRPr="000F5041">
        <w:rPr>
          <w:rFonts w:ascii="仿宋_GB2312" w:hAnsi="楷体_GB2312" w:cs="楷体_GB2312" w:hint="eastAsia"/>
          <w:kern w:val="21"/>
          <w:sz w:val="32"/>
          <w:szCs w:val="32"/>
        </w:rPr>
        <w:t>一核就是</w:t>
      </w:r>
      <w:proofErr w:type="gramEnd"/>
      <w:r w:rsidRPr="000F5041">
        <w:rPr>
          <w:rFonts w:ascii="仿宋_GB2312" w:hAnsi="楷体_GB2312" w:cs="楷体_GB2312" w:hint="eastAsia"/>
          <w:kern w:val="21"/>
          <w:sz w:val="32"/>
          <w:szCs w:val="32"/>
        </w:rPr>
        <w:t>位于移风店镇的青岛国际种都核心区，代表全市建设现代种业项目）</w:t>
      </w:r>
      <w:r w:rsidRPr="000F5041">
        <w:rPr>
          <w:rFonts w:ascii="仿宋_GB2312" w:hAnsi="仿宋_GB2312" w:cs="仿宋_GB2312" w:hint="eastAsia"/>
          <w:sz w:val="32"/>
          <w:szCs w:val="32"/>
        </w:rPr>
        <w:t>，抽</w:t>
      </w:r>
      <w:r w:rsidRPr="000F5041">
        <w:rPr>
          <w:rFonts w:ascii="仿宋_GB2312" w:hAnsi="仿宋_GB2312" w:cs="仿宋_GB2312" w:hint="eastAsia"/>
          <w:kern w:val="21"/>
          <w:sz w:val="32"/>
          <w:szCs w:val="32"/>
        </w:rPr>
        <w:t>调专业招商人员，</w:t>
      </w:r>
      <w:r w:rsidRPr="000F5041">
        <w:rPr>
          <w:rFonts w:ascii="仿宋_GB2312" w:hAnsi="仿宋_GB2312" w:cs="仿宋_GB2312" w:hint="eastAsia"/>
          <w:sz w:val="32"/>
          <w:szCs w:val="32"/>
        </w:rPr>
        <w:t>组建种业</w:t>
      </w:r>
      <w:proofErr w:type="gramStart"/>
      <w:r w:rsidRPr="000F5041">
        <w:rPr>
          <w:rFonts w:ascii="仿宋_GB2312" w:hAnsi="仿宋_GB2312" w:cs="仿宋_GB2312" w:hint="eastAsia"/>
          <w:sz w:val="32"/>
          <w:szCs w:val="32"/>
        </w:rPr>
        <w:t>招商攻坚</w:t>
      </w:r>
      <w:proofErr w:type="gramEnd"/>
      <w:r w:rsidRPr="000F5041">
        <w:rPr>
          <w:rFonts w:ascii="仿宋_GB2312" w:hAnsi="仿宋_GB2312" w:cs="仿宋_GB2312" w:hint="eastAsia"/>
          <w:sz w:val="32"/>
          <w:szCs w:val="32"/>
        </w:rPr>
        <w:t>“尖刀班”，逐月确定走访对象、走访次数、参加展会次数并实行台账管理，做到“</w:t>
      </w:r>
      <w:proofErr w:type="gramStart"/>
      <w:r w:rsidRPr="000F5041">
        <w:rPr>
          <w:rFonts w:ascii="仿宋_GB2312" w:hAnsi="仿宋_GB2312" w:cs="仿宋_GB2312" w:hint="eastAsia"/>
          <w:sz w:val="32"/>
          <w:szCs w:val="32"/>
        </w:rPr>
        <w:t>一</w:t>
      </w:r>
      <w:proofErr w:type="gramEnd"/>
      <w:r w:rsidRPr="000F5041">
        <w:rPr>
          <w:rFonts w:ascii="仿宋_GB2312" w:hAnsi="仿宋_GB2312" w:cs="仿宋_GB2312" w:hint="eastAsia"/>
          <w:sz w:val="32"/>
          <w:szCs w:val="32"/>
        </w:rPr>
        <w:t>业</w:t>
      </w:r>
      <w:proofErr w:type="gramStart"/>
      <w:r w:rsidRPr="000F5041">
        <w:rPr>
          <w:rFonts w:ascii="仿宋_GB2312" w:hAnsi="仿宋_GB2312" w:cs="仿宋_GB2312" w:hint="eastAsia"/>
          <w:sz w:val="32"/>
          <w:szCs w:val="32"/>
        </w:rPr>
        <w:t>一</w:t>
      </w:r>
      <w:proofErr w:type="gramEnd"/>
      <w:r w:rsidRPr="000F5041">
        <w:rPr>
          <w:rFonts w:ascii="仿宋_GB2312" w:hAnsi="仿宋_GB2312" w:cs="仿宋_GB2312" w:hint="eastAsia"/>
          <w:sz w:val="32"/>
          <w:szCs w:val="32"/>
        </w:rPr>
        <w:t>策、专人专注、定人定点、精耕细作”。</w:t>
      </w:r>
      <w:r w:rsidRPr="000F5041">
        <w:rPr>
          <w:rFonts w:ascii="楷体_GB2312" w:eastAsia="楷体_GB2312" w:hAnsi="楷体_GB2312" w:cs="楷体_GB2312" w:hint="eastAsia"/>
          <w:b/>
          <w:bCs/>
          <w:kern w:val="21"/>
          <w:sz w:val="32"/>
          <w:szCs w:val="32"/>
        </w:rPr>
        <w:t>三是专项督查。</w:t>
      </w:r>
      <w:r w:rsidRPr="000F5041">
        <w:rPr>
          <w:rFonts w:ascii="仿宋_GB2312" w:hAnsi="仿宋_GB2312" w:cs="仿宋_GB2312" w:hint="eastAsia"/>
          <w:sz w:val="32"/>
          <w:szCs w:val="32"/>
        </w:rPr>
        <w:t>根据青岛国际种都核心区制定的“路线图”“任务书”“时间表”，将其列入政府督查督办事项，实行闭环管理，确保“件件有落实、事事有回音”。</w:t>
      </w:r>
    </w:p>
    <w:p w:rsidR="00FD7F48" w:rsidRPr="000F5041" w:rsidRDefault="00FD7F48" w:rsidP="00FD7F48">
      <w:pPr>
        <w:topLinePunct/>
        <w:spacing w:line="560" w:lineRule="exact"/>
        <w:ind w:firstLineChars="200" w:firstLine="640"/>
        <w:rPr>
          <w:rFonts w:ascii="黑体" w:eastAsia="黑体" w:hAnsi="黑体" w:cs="黑体" w:hint="eastAsia"/>
          <w:kern w:val="21"/>
          <w:sz w:val="32"/>
          <w:szCs w:val="32"/>
        </w:rPr>
      </w:pPr>
      <w:r w:rsidRPr="000F5041">
        <w:rPr>
          <w:rFonts w:ascii="黑体" w:eastAsia="黑体" w:hAnsi="黑体" w:cs="黑体" w:hint="eastAsia"/>
          <w:kern w:val="21"/>
          <w:sz w:val="32"/>
          <w:szCs w:val="32"/>
        </w:rPr>
        <w:t>二、坚持“一张图”谋划，精细打造现代化种业园区</w:t>
      </w:r>
    </w:p>
    <w:p w:rsidR="00FD7F48" w:rsidRPr="000F5041" w:rsidRDefault="00FD7F48" w:rsidP="00FD7F48">
      <w:pPr>
        <w:topLinePunct/>
        <w:spacing w:line="560" w:lineRule="exact"/>
        <w:ind w:firstLineChars="200" w:firstLine="640"/>
        <w:rPr>
          <w:rFonts w:ascii="仿宋_GB2312" w:hAnsi="仿宋_GB2312" w:cs="仿宋_GB2312" w:hint="eastAsia"/>
          <w:sz w:val="32"/>
          <w:szCs w:val="32"/>
        </w:rPr>
      </w:pPr>
      <w:r w:rsidRPr="000F5041">
        <w:rPr>
          <w:rFonts w:ascii="仿宋_GB2312" w:hAnsi="仿宋_GB2312" w:cs="仿宋_GB2312" w:hint="eastAsia"/>
          <w:kern w:val="21"/>
          <w:sz w:val="32"/>
          <w:szCs w:val="32"/>
        </w:rPr>
        <w:t>打好种业翻身仗，加快推进种业振兴，是一项长期任务、系统工程，必须坚持科学设计、统一规划，一张蓝图绘到底，确保规划依法依规有序推进。</w:t>
      </w:r>
      <w:r w:rsidRPr="000F5041">
        <w:rPr>
          <w:rFonts w:ascii="楷体_GB2312" w:eastAsia="楷体_GB2312" w:hAnsi="楷体_GB2312" w:cs="楷体_GB2312" w:hint="eastAsia"/>
          <w:b/>
          <w:bCs/>
          <w:kern w:val="21"/>
          <w:sz w:val="32"/>
          <w:szCs w:val="32"/>
        </w:rPr>
        <w:t>一是高点定位。</w:t>
      </w:r>
      <w:r w:rsidRPr="000F5041">
        <w:rPr>
          <w:rFonts w:ascii="仿宋_GB2312" w:hAnsi="仿宋_GB2312" w:cs="仿宋_GB2312" w:hint="eastAsia"/>
          <w:kern w:val="21"/>
          <w:sz w:val="32"/>
          <w:szCs w:val="32"/>
        </w:rPr>
        <w:t>精准对标</w:t>
      </w:r>
      <w:r w:rsidRPr="000F5041">
        <w:rPr>
          <w:rFonts w:ascii="仿宋_GB2312" w:hAnsi="仿宋_GB2312" w:cs="仿宋_GB2312" w:hint="eastAsia"/>
          <w:sz w:val="32"/>
          <w:szCs w:val="32"/>
        </w:rPr>
        <w:t>荷兰种业小镇、武汉东湖农业科技园等</w:t>
      </w:r>
      <w:proofErr w:type="gramStart"/>
      <w:r w:rsidRPr="000F5041">
        <w:rPr>
          <w:rFonts w:ascii="仿宋_GB2312" w:hAnsi="仿宋_GB2312" w:cs="仿宋_GB2312" w:hint="eastAsia"/>
          <w:sz w:val="32"/>
          <w:szCs w:val="32"/>
        </w:rPr>
        <w:t>顶级种</w:t>
      </w:r>
      <w:proofErr w:type="gramEnd"/>
      <w:r w:rsidRPr="000F5041">
        <w:rPr>
          <w:rFonts w:ascii="仿宋_GB2312" w:hAnsi="仿宋_GB2312" w:cs="仿宋_GB2312" w:hint="eastAsia"/>
          <w:sz w:val="32"/>
          <w:szCs w:val="32"/>
        </w:rPr>
        <w:t>业园区</w:t>
      </w:r>
      <w:r w:rsidRPr="000F5041">
        <w:rPr>
          <w:rFonts w:ascii="仿宋_GB2312" w:hAnsi="仿宋_GB2312" w:cs="仿宋_GB2312" w:hint="eastAsia"/>
          <w:kern w:val="21"/>
          <w:sz w:val="32"/>
          <w:szCs w:val="32"/>
        </w:rPr>
        <w:t>，按照“一年打基础、三年上水平、五年成规模”的工作思路，以高端化、精品化、特色化、集群化、国际化为发展方向，聚力</w:t>
      </w:r>
      <w:proofErr w:type="gramStart"/>
      <w:r w:rsidRPr="000F5041">
        <w:rPr>
          <w:rFonts w:ascii="仿宋_GB2312" w:hAnsi="仿宋_GB2312" w:cs="仿宋_GB2312" w:hint="eastAsia"/>
          <w:kern w:val="21"/>
          <w:sz w:val="32"/>
          <w:szCs w:val="32"/>
        </w:rPr>
        <w:t>构建种企</w:t>
      </w:r>
      <w:proofErr w:type="gramEnd"/>
      <w:r w:rsidRPr="000F5041">
        <w:rPr>
          <w:rFonts w:ascii="仿宋_GB2312" w:hAnsi="仿宋_GB2312" w:cs="仿宋_GB2312" w:hint="eastAsia"/>
          <w:kern w:val="21"/>
          <w:sz w:val="32"/>
          <w:szCs w:val="32"/>
        </w:rPr>
        <w:t>孵化、种质保护、新品种展示、研发加工、种权交易为一体的现代化蔬菜种子产业园，打造全国重要的蔬菜种子研发中心和繁育中心。</w:t>
      </w:r>
      <w:r w:rsidRPr="000F5041">
        <w:rPr>
          <w:rFonts w:ascii="楷体_GB2312" w:eastAsia="楷体_GB2312" w:hAnsi="楷体_GB2312" w:cs="楷体_GB2312" w:hint="eastAsia"/>
          <w:b/>
          <w:bCs/>
          <w:kern w:val="21"/>
          <w:sz w:val="32"/>
          <w:szCs w:val="32"/>
        </w:rPr>
        <w:t>二是科学布局。</w:t>
      </w:r>
      <w:r w:rsidRPr="000F5041">
        <w:rPr>
          <w:rFonts w:ascii="仿宋_GB2312" w:hAnsi="仿宋_GB2312" w:cs="仿宋_GB2312" w:hint="eastAsia"/>
          <w:kern w:val="21"/>
          <w:sz w:val="32"/>
          <w:szCs w:val="32"/>
        </w:rPr>
        <w:t>按照“核心突破、带动全域”原则，科学规划1.6万亩的核心区、3.4万亩的重点区和34万亩的辐射区。其中，核心区为重点突破区域，形成“1510”的整体格局</w:t>
      </w:r>
      <w:r w:rsidRPr="00E16372">
        <w:rPr>
          <w:rFonts w:ascii="仿宋_GB2312" w:hAnsi="楷体_GB2312" w:cs="楷体_GB2312" w:hint="eastAsia"/>
          <w:kern w:val="21"/>
          <w:sz w:val="32"/>
          <w:szCs w:val="32"/>
        </w:rPr>
        <w:t>（即建设一个世界级区域性种业总部，规划综合服务、蔬菜种业、花卉种业、民俗体验、种</w:t>
      </w:r>
      <w:proofErr w:type="gramStart"/>
      <w:r w:rsidRPr="00E16372">
        <w:rPr>
          <w:rFonts w:ascii="仿宋_GB2312" w:hAnsi="楷体_GB2312" w:cs="楷体_GB2312" w:hint="eastAsia"/>
          <w:kern w:val="21"/>
          <w:sz w:val="32"/>
          <w:szCs w:val="32"/>
        </w:rPr>
        <w:t>业展示</w:t>
      </w:r>
      <w:proofErr w:type="gramEnd"/>
      <w:r w:rsidRPr="00E16372">
        <w:rPr>
          <w:rFonts w:ascii="仿宋_GB2312" w:hAnsi="楷体_GB2312" w:cs="楷体_GB2312" w:hint="eastAsia"/>
          <w:kern w:val="21"/>
          <w:sz w:val="32"/>
          <w:szCs w:val="32"/>
        </w:rPr>
        <w:t>五个功能区，培育番茄、辣椒、黄瓜等十个研发中心）</w:t>
      </w:r>
      <w:r w:rsidRPr="00E16372">
        <w:rPr>
          <w:rFonts w:ascii="仿宋_GB2312" w:hAnsi="仿宋_GB2312" w:cs="仿宋_GB2312" w:hint="eastAsia"/>
          <w:kern w:val="21"/>
          <w:sz w:val="32"/>
          <w:szCs w:val="32"/>
        </w:rPr>
        <w:t>。</w:t>
      </w:r>
      <w:r w:rsidRPr="000F5041">
        <w:rPr>
          <w:rFonts w:ascii="仿宋_GB2312" w:hAnsi="仿宋_GB2312" w:cs="仿宋_GB2312" w:hint="eastAsia"/>
          <w:kern w:val="21"/>
          <w:sz w:val="32"/>
          <w:szCs w:val="32"/>
        </w:rPr>
        <w:t>重点</w:t>
      </w:r>
      <w:r w:rsidRPr="000F5041">
        <w:rPr>
          <w:rFonts w:ascii="仿宋_GB2312" w:hAnsi="仿宋_GB2312" w:cs="仿宋_GB2312" w:hint="eastAsia"/>
          <w:kern w:val="21"/>
          <w:sz w:val="32"/>
          <w:szCs w:val="32"/>
        </w:rPr>
        <w:lastRenderedPageBreak/>
        <w:t>区主要承接核心区产业外溢，为新型种业品种提供规模化实验和生产基地。辐射区主要是促进核心区企业研发的新品种、新技术用于大规模生产，带动当地农民增收致富。</w:t>
      </w:r>
      <w:r w:rsidRPr="000F5041">
        <w:rPr>
          <w:rFonts w:ascii="楷体_GB2312" w:eastAsia="楷体_GB2312" w:hAnsi="楷体_GB2312" w:cs="楷体_GB2312" w:hint="eastAsia"/>
          <w:b/>
          <w:bCs/>
          <w:kern w:val="21"/>
          <w:sz w:val="32"/>
          <w:szCs w:val="32"/>
        </w:rPr>
        <w:t>三是高标建设。</w:t>
      </w:r>
      <w:r w:rsidRPr="000F5041">
        <w:rPr>
          <w:rFonts w:ascii="仿宋_GB2312" w:hAnsi="仿宋_GB2312" w:cs="仿宋_GB2312" w:hint="eastAsia"/>
          <w:sz w:val="32"/>
          <w:szCs w:val="32"/>
        </w:rPr>
        <w:t>统筹各类涉农资金重点用于国际种都核心区建设，加快路、水、电、气等基础设施向产业园延伸覆盖，先期累计投资3.8亿元改扩建东兴路等13条道路，</w:t>
      </w:r>
      <w:r w:rsidRPr="000F5041">
        <w:rPr>
          <w:rFonts w:ascii="仿宋_GB2312" w:hint="eastAsia"/>
          <w:kern w:val="21"/>
          <w:sz w:val="32"/>
          <w:szCs w:val="32"/>
        </w:rPr>
        <w:t>浆砌排水沟16条、约40.</w:t>
      </w:r>
      <w:r w:rsidRPr="000F5041">
        <w:rPr>
          <w:rFonts w:ascii="仿宋_GB2312" w:hAnsi="仿宋_GB2312" w:cs="仿宋_GB2312" w:hint="eastAsia"/>
          <w:sz w:val="32"/>
          <w:szCs w:val="32"/>
        </w:rPr>
        <w:t>6公里，有效提升了园区周边设施环境。今年再计划利用3000万元产业</w:t>
      </w:r>
      <w:proofErr w:type="gramStart"/>
      <w:r w:rsidRPr="000F5041">
        <w:rPr>
          <w:rFonts w:ascii="仿宋_GB2312" w:hAnsi="仿宋_GB2312" w:cs="仿宋_GB2312" w:hint="eastAsia"/>
          <w:sz w:val="32"/>
          <w:szCs w:val="32"/>
        </w:rPr>
        <w:t>园奖补</w:t>
      </w:r>
      <w:proofErr w:type="gramEnd"/>
      <w:r w:rsidRPr="000F5041">
        <w:rPr>
          <w:rFonts w:ascii="仿宋_GB2312" w:hAnsi="仿宋_GB2312" w:cs="仿宋_GB2312" w:hint="eastAsia"/>
          <w:sz w:val="32"/>
          <w:szCs w:val="32"/>
        </w:rPr>
        <w:t>资金整修园区道路3条，</w:t>
      </w:r>
      <w:r w:rsidRPr="000F5041">
        <w:rPr>
          <w:rFonts w:ascii="仿宋_GB2312" w:hAnsi="仿宋_GB2312" w:cs="仿宋_GB2312" w:hint="eastAsia"/>
          <w:bCs/>
          <w:sz w:val="32"/>
          <w:szCs w:val="32"/>
        </w:rPr>
        <w:t>设置形象标识、导</w:t>
      </w:r>
      <w:proofErr w:type="gramStart"/>
      <w:r w:rsidRPr="000F5041">
        <w:rPr>
          <w:rFonts w:ascii="仿宋_GB2312" w:hAnsi="仿宋_GB2312" w:cs="仿宋_GB2312" w:hint="eastAsia"/>
          <w:bCs/>
          <w:sz w:val="32"/>
          <w:szCs w:val="32"/>
        </w:rPr>
        <w:t>览</w:t>
      </w:r>
      <w:proofErr w:type="gramEnd"/>
      <w:r w:rsidRPr="000F5041">
        <w:rPr>
          <w:rFonts w:ascii="仿宋_GB2312" w:hAnsi="仿宋_GB2312" w:cs="仿宋_GB2312" w:hint="eastAsia"/>
          <w:bCs/>
          <w:sz w:val="32"/>
          <w:szCs w:val="32"/>
        </w:rPr>
        <w:t>标识、服务设施标识等140余处</w:t>
      </w:r>
      <w:r w:rsidRPr="000F5041">
        <w:rPr>
          <w:rFonts w:ascii="仿宋_GB2312" w:hAnsi="仿宋_GB2312" w:cs="仿宋_GB2312" w:hint="eastAsia"/>
          <w:sz w:val="32"/>
          <w:szCs w:val="32"/>
        </w:rPr>
        <w:t>，并配套建设新型职业农民培训基地及专家服务驿站，为企业职工提供齐全的配套设施，真正让企业安心发展、人才舒心工作。</w:t>
      </w:r>
    </w:p>
    <w:p w:rsidR="00FD7F48" w:rsidRPr="000F5041" w:rsidRDefault="00FD7F48" w:rsidP="00FD7F48">
      <w:pPr>
        <w:topLinePunct/>
        <w:spacing w:line="560" w:lineRule="exact"/>
        <w:ind w:firstLineChars="200" w:firstLine="640"/>
        <w:rPr>
          <w:rFonts w:ascii="黑体" w:eastAsia="黑体" w:hAnsi="黑体" w:cs="黑体" w:hint="eastAsia"/>
          <w:kern w:val="21"/>
          <w:sz w:val="32"/>
          <w:szCs w:val="32"/>
        </w:rPr>
      </w:pPr>
      <w:r w:rsidRPr="000F5041">
        <w:rPr>
          <w:rFonts w:ascii="黑体" w:eastAsia="黑体" w:hAnsi="黑体" w:cs="黑体" w:hint="eastAsia"/>
          <w:kern w:val="21"/>
          <w:sz w:val="32"/>
          <w:szCs w:val="32"/>
        </w:rPr>
        <w:t>三、坚持“一个链”创建，精致打造种</w:t>
      </w:r>
      <w:proofErr w:type="gramStart"/>
      <w:r w:rsidRPr="000F5041">
        <w:rPr>
          <w:rFonts w:ascii="黑体" w:eastAsia="黑体" w:hAnsi="黑体" w:cs="黑体" w:hint="eastAsia"/>
          <w:kern w:val="21"/>
          <w:sz w:val="32"/>
          <w:szCs w:val="32"/>
        </w:rPr>
        <w:t>业产业</w:t>
      </w:r>
      <w:proofErr w:type="gramEnd"/>
      <w:r w:rsidRPr="000F5041">
        <w:rPr>
          <w:rFonts w:ascii="黑体" w:eastAsia="黑体" w:hAnsi="黑体" w:cs="黑体" w:hint="eastAsia"/>
          <w:kern w:val="21"/>
          <w:sz w:val="32"/>
          <w:szCs w:val="32"/>
        </w:rPr>
        <w:t>集群</w:t>
      </w:r>
    </w:p>
    <w:p w:rsidR="00FD7F48" w:rsidRPr="000F5041" w:rsidRDefault="00FD7F48" w:rsidP="00FD7F48">
      <w:pPr>
        <w:topLinePunct/>
        <w:spacing w:line="560" w:lineRule="exact"/>
        <w:ind w:firstLineChars="200" w:firstLine="640"/>
        <w:rPr>
          <w:rFonts w:ascii="仿宋_GB2312" w:hAnsi="仿宋_GB2312" w:cs="仿宋_GB2312" w:hint="eastAsia"/>
          <w:sz w:val="32"/>
          <w:szCs w:val="32"/>
        </w:rPr>
      </w:pPr>
      <w:r w:rsidRPr="000F5041">
        <w:rPr>
          <w:rFonts w:ascii="仿宋_GB2312" w:hAnsi="仿宋_GB2312" w:cs="仿宋_GB2312" w:hint="eastAsia"/>
          <w:kern w:val="21"/>
          <w:sz w:val="32"/>
          <w:szCs w:val="32"/>
        </w:rPr>
        <w:t>树立全产业思维，聚焦培育、招引、融合等关键环节，</w:t>
      </w:r>
      <w:proofErr w:type="gramStart"/>
      <w:r w:rsidRPr="000F5041">
        <w:rPr>
          <w:rFonts w:ascii="仿宋_GB2312" w:hAnsi="仿宋_GB2312" w:cs="仿宋_GB2312" w:hint="eastAsia"/>
          <w:kern w:val="21"/>
          <w:sz w:val="32"/>
          <w:szCs w:val="32"/>
        </w:rPr>
        <w:t>构建种</w:t>
      </w:r>
      <w:proofErr w:type="gramEnd"/>
      <w:r w:rsidRPr="000F5041">
        <w:rPr>
          <w:rFonts w:ascii="仿宋_GB2312" w:hAnsi="仿宋_GB2312" w:cs="仿宋_GB2312" w:hint="eastAsia"/>
          <w:kern w:val="21"/>
          <w:sz w:val="32"/>
          <w:szCs w:val="32"/>
        </w:rPr>
        <w:t>业全产业生态闭环，</w:t>
      </w:r>
      <w:proofErr w:type="gramStart"/>
      <w:r w:rsidRPr="000F5041">
        <w:rPr>
          <w:rFonts w:ascii="仿宋_GB2312" w:hAnsi="仿宋_GB2312" w:cs="仿宋_GB2312" w:hint="eastAsia"/>
          <w:kern w:val="21"/>
          <w:sz w:val="32"/>
          <w:szCs w:val="32"/>
        </w:rPr>
        <w:t>壮大种企的</w:t>
      </w:r>
      <w:proofErr w:type="gramEnd"/>
      <w:r w:rsidRPr="000F5041">
        <w:rPr>
          <w:rFonts w:ascii="仿宋_GB2312" w:hAnsi="仿宋_GB2312" w:cs="仿宋_GB2312" w:hint="eastAsia"/>
          <w:kern w:val="21"/>
          <w:sz w:val="32"/>
          <w:szCs w:val="32"/>
        </w:rPr>
        <w:t>矩阵力量。</w:t>
      </w:r>
      <w:r w:rsidRPr="000F5041">
        <w:rPr>
          <w:rFonts w:ascii="楷体_GB2312" w:eastAsia="楷体_GB2312" w:hAnsi="楷体_GB2312" w:cs="楷体_GB2312" w:hint="eastAsia"/>
          <w:b/>
          <w:bCs/>
          <w:kern w:val="21"/>
          <w:sz w:val="32"/>
          <w:szCs w:val="32"/>
        </w:rPr>
        <w:t>一是</w:t>
      </w:r>
      <w:r w:rsidRPr="000F5041">
        <w:rPr>
          <w:rFonts w:ascii="楷体_GB2312" w:eastAsia="楷体_GB2312" w:hAnsi="楷体_GB2312" w:cs="楷体_GB2312" w:hint="eastAsia"/>
          <w:b/>
          <w:bCs/>
          <w:sz w:val="32"/>
          <w:szCs w:val="32"/>
        </w:rPr>
        <w:t>聚焦强链，突出抓好内培外引。</w:t>
      </w:r>
      <w:r w:rsidRPr="000F5041">
        <w:rPr>
          <w:rFonts w:ascii="仿宋_GB2312" w:hAnsi="仿宋_GB2312" w:cs="仿宋_GB2312" w:hint="eastAsia"/>
          <w:sz w:val="32"/>
          <w:szCs w:val="32"/>
        </w:rPr>
        <w:t>精准招引国际国内种</w:t>
      </w:r>
      <w:proofErr w:type="gramStart"/>
      <w:r w:rsidRPr="000F5041">
        <w:rPr>
          <w:rFonts w:ascii="仿宋_GB2312" w:hAnsi="仿宋_GB2312" w:cs="仿宋_GB2312" w:hint="eastAsia"/>
          <w:sz w:val="32"/>
          <w:szCs w:val="32"/>
        </w:rPr>
        <w:t>业强企</w:t>
      </w:r>
      <w:proofErr w:type="gramEnd"/>
      <w:r w:rsidRPr="000F5041">
        <w:rPr>
          <w:rFonts w:ascii="仿宋_GB2312" w:hAnsi="仿宋_GB2312" w:cs="仿宋_GB2312" w:hint="eastAsia"/>
          <w:sz w:val="32"/>
          <w:szCs w:val="32"/>
        </w:rPr>
        <w:t>，16个种业头部企业和</w:t>
      </w:r>
      <w:r w:rsidRPr="000F5041">
        <w:rPr>
          <w:rFonts w:ascii="仿宋_GB2312" w:hAnsi="仿宋_GB2312" w:cs="仿宋_GB2312" w:hint="eastAsia"/>
          <w:color w:val="000000"/>
          <w:kern w:val="21"/>
          <w:sz w:val="32"/>
          <w:szCs w:val="32"/>
          <w:lang/>
        </w:rPr>
        <w:t>1家农业产业化国家重点龙头企业相继落地</w:t>
      </w:r>
      <w:r w:rsidRPr="000F5041">
        <w:rPr>
          <w:rFonts w:ascii="仿宋_GB2312" w:hAnsi="仿宋_GB2312" w:cs="仿宋_GB2312" w:hint="eastAsia"/>
          <w:color w:val="000000"/>
          <w:sz w:val="32"/>
          <w:szCs w:val="32"/>
        </w:rPr>
        <w:t>，100余个新品种在国家农业农村部登记</w:t>
      </w:r>
      <w:r w:rsidRPr="000F5041">
        <w:rPr>
          <w:rFonts w:ascii="仿宋_GB2312" w:hAnsi="仿宋_GB2312" w:cs="仿宋_GB2312" w:hint="eastAsia"/>
          <w:sz w:val="32"/>
          <w:szCs w:val="32"/>
        </w:rPr>
        <w:t>。</w:t>
      </w:r>
      <w:r w:rsidRPr="000F5041">
        <w:rPr>
          <w:rFonts w:ascii="仿宋_GB2312" w:hAnsi="仿宋_GB2312" w:cs="仿宋_GB2312" w:hint="eastAsia"/>
          <w:color w:val="000000"/>
          <w:sz w:val="32"/>
          <w:szCs w:val="32"/>
        </w:rPr>
        <w:t>其中</w:t>
      </w:r>
      <w:r w:rsidRPr="000F5041">
        <w:rPr>
          <w:rFonts w:ascii="仿宋_GB2312" w:hAnsi="仿宋_GB2312" w:cs="仿宋_GB2312" w:hint="eastAsia"/>
          <w:color w:val="000000"/>
          <w:sz w:val="32"/>
          <w:szCs w:val="32"/>
          <w:lang w:val="zh-CN"/>
        </w:rPr>
        <w:t>瑞克斯旺科研中心项目</w:t>
      </w:r>
      <w:r w:rsidRPr="000F5041">
        <w:rPr>
          <w:rFonts w:ascii="仿宋_GB2312" w:hAnsi="仿宋_GB2312" w:cs="仿宋_GB2312" w:hint="eastAsia"/>
          <w:color w:val="000000"/>
          <w:sz w:val="32"/>
          <w:szCs w:val="32"/>
        </w:rPr>
        <w:t>研发的牛角</w:t>
      </w:r>
      <w:proofErr w:type="gramStart"/>
      <w:r w:rsidRPr="000F5041">
        <w:rPr>
          <w:rFonts w:ascii="仿宋_GB2312" w:hAnsi="仿宋_GB2312" w:cs="仿宋_GB2312" w:hint="eastAsia"/>
          <w:color w:val="000000"/>
          <w:sz w:val="32"/>
          <w:szCs w:val="32"/>
        </w:rPr>
        <w:t>椒</w:t>
      </w:r>
      <w:proofErr w:type="gramEnd"/>
      <w:r w:rsidRPr="000F5041">
        <w:rPr>
          <w:rFonts w:ascii="仿宋_GB2312" w:hAnsi="仿宋_GB2312" w:cs="仿宋_GB2312" w:hint="eastAsia"/>
          <w:color w:val="000000"/>
          <w:sz w:val="32"/>
          <w:szCs w:val="32"/>
        </w:rPr>
        <w:t>种子占到全国同类种业市场70%，现已完成中国公司总部的搬迁入驻</w:t>
      </w:r>
      <w:r w:rsidRPr="000F5041">
        <w:rPr>
          <w:rFonts w:ascii="仿宋_GB2312" w:hAnsi="仿宋_GB2312" w:cs="仿宋_GB2312" w:hint="eastAsia"/>
          <w:color w:val="000000"/>
          <w:sz w:val="32"/>
          <w:szCs w:val="32"/>
          <w:lang w:val="zh-CN"/>
        </w:rPr>
        <w:t>；</w:t>
      </w:r>
      <w:r w:rsidRPr="000F5041">
        <w:rPr>
          <w:rFonts w:ascii="仿宋_GB2312" w:hAnsi="仿宋_GB2312" w:cs="仿宋_GB2312" w:hint="eastAsia"/>
          <w:color w:val="000000"/>
          <w:sz w:val="32"/>
          <w:szCs w:val="32"/>
        </w:rPr>
        <w:t>韩国农友蔬菜育种研究所项目的黄心白菜“秋宝”占到东北地区同类市场的60%以上，今年中国公司总部将搬迁入驻移风店；</w:t>
      </w:r>
      <w:proofErr w:type="gramStart"/>
      <w:r w:rsidRPr="000F5041">
        <w:rPr>
          <w:rFonts w:ascii="仿宋_GB2312" w:hAnsi="仿宋_GB2312" w:cs="仿宋_GB2312" w:hint="eastAsia"/>
          <w:color w:val="000000"/>
          <w:kern w:val="21"/>
          <w:sz w:val="32"/>
          <w:szCs w:val="32"/>
        </w:rPr>
        <w:t>浩</w:t>
      </w:r>
      <w:proofErr w:type="gramEnd"/>
      <w:r w:rsidRPr="000F5041">
        <w:rPr>
          <w:rFonts w:ascii="仿宋_GB2312" w:hAnsi="仿宋_GB2312" w:cs="仿宋_GB2312" w:hint="eastAsia"/>
          <w:color w:val="000000"/>
          <w:kern w:val="21"/>
          <w:sz w:val="32"/>
          <w:szCs w:val="32"/>
        </w:rPr>
        <w:t>丰育种研究院项目已引入青岛农业大学原校长、全国优秀教师宋希云博士等15人的育种科研团队。</w:t>
      </w:r>
      <w:r w:rsidRPr="000F5041">
        <w:rPr>
          <w:rFonts w:ascii="仿宋_GB2312" w:hAnsi="仿宋_GB2312" w:cs="仿宋_GB2312" w:hint="eastAsia"/>
          <w:kern w:val="21"/>
          <w:sz w:val="32"/>
          <w:szCs w:val="32"/>
        </w:rPr>
        <w:t>同时，用活用足</w:t>
      </w:r>
      <w:r w:rsidRPr="000F5041">
        <w:rPr>
          <w:rFonts w:ascii="仿宋_GB2312" w:hAnsi="仿宋_GB2312" w:cs="仿宋_GB2312" w:hint="eastAsia"/>
          <w:kern w:val="21"/>
          <w:sz w:val="32"/>
          <w:szCs w:val="32"/>
        </w:rPr>
        <w:lastRenderedPageBreak/>
        <w:t>省级衔接乡村振兴集中推进区等政策资源、社会资源，扶持本地企业提质增效、转型升级</w:t>
      </w:r>
      <w:r w:rsidRPr="000F5041">
        <w:rPr>
          <w:rFonts w:ascii="仿宋_GB2312" w:hAnsi="仿宋_GB2312" w:cs="仿宋_GB2312" w:hint="eastAsia"/>
          <w:color w:val="000000"/>
          <w:kern w:val="21"/>
          <w:sz w:val="32"/>
          <w:szCs w:val="32"/>
        </w:rPr>
        <w:t>，完成诚</w:t>
      </w:r>
      <w:proofErr w:type="gramStart"/>
      <w:r w:rsidRPr="000F5041">
        <w:rPr>
          <w:rFonts w:ascii="仿宋_GB2312" w:hAnsi="仿宋_GB2312" w:cs="仿宋_GB2312" w:hint="eastAsia"/>
          <w:color w:val="000000"/>
          <w:kern w:val="21"/>
          <w:sz w:val="32"/>
          <w:szCs w:val="32"/>
        </w:rPr>
        <w:t>一</w:t>
      </w:r>
      <w:proofErr w:type="gramEnd"/>
      <w:r w:rsidRPr="000F5041">
        <w:rPr>
          <w:rFonts w:ascii="仿宋_GB2312" w:hAnsi="仿宋_GB2312" w:cs="仿宋_GB2312" w:hint="eastAsia"/>
          <w:color w:val="000000"/>
          <w:kern w:val="21"/>
          <w:sz w:val="32"/>
          <w:szCs w:val="32"/>
        </w:rPr>
        <w:t>果蔬等6个农业项目建设更新</w:t>
      </w:r>
      <w:r w:rsidRPr="000F5041">
        <w:rPr>
          <w:rFonts w:ascii="仿宋_GB2312" w:hAnsi="仿宋_GB2312" w:cs="仿宋_GB2312" w:hint="eastAsia"/>
          <w:kern w:val="21"/>
          <w:sz w:val="32"/>
          <w:szCs w:val="32"/>
        </w:rPr>
        <w:t>，加快推进国际种都核心区交流服务中心项目。</w:t>
      </w:r>
      <w:r w:rsidRPr="000F5041">
        <w:rPr>
          <w:rFonts w:ascii="楷体_GB2312" w:eastAsia="楷体_GB2312" w:hAnsi="楷体_GB2312" w:cs="楷体_GB2312" w:hint="eastAsia"/>
          <w:b/>
          <w:bCs/>
          <w:kern w:val="21"/>
          <w:sz w:val="32"/>
          <w:szCs w:val="32"/>
        </w:rPr>
        <w:t>二是聚焦延链，突出抓好种苗推广。</w:t>
      </w:r>
      <w:r w:rsidRPr="000F5041">
        <w:rPr>
          <w:rFonts w:ascii="仿宋_GB2312" w:hAnsi="仿宋_GB2312" w:cs="仿宋_GB2312" w:hint="eastAsia"/>
          <w:sz w:val="32"/>
          <w:szCs w:val="32"/>
        </w:rPr>
        <w:t>依托省内最大的育苗企业山东金百利公司，合作建设青岛育苗中心项目，大力</w:t>
      </w:r>
      <w:r w:rsidRPr="000F5041">
        <w:rPr>
          <w:rFonts w:ascii="仿宋_GB2312" w:hint="eastAsia"/>
          <w:sz w:val="32"/>
          <w:szCs w:val="32"/>
        </w:rPr>
        <w:t>推动定制式、订单式育苗合作</w:t>
      </w:r>
      <w:r w:rsidRPr="000F5041">
        <w:rPr>
          <w:rFonts w:ascii="仿宋_GB2312" w:hAnsi="仿宋_GB2312" w:cs="仿宋_GB2312" w:hint="eastAsia"/>
          <w:sz w:val="32"/>
          <w:szCs w:val="32"/>
        </w:rPr>
        <w:t>，实现由农户“出题目”、企业“作答案”，推动种子科研成果</w:t>
      </w:r>
      <w:r w:rsidRPr="000F5041">
        <w:rPr>
          <w:rFonts w:ascii="仿宋_GB2312" w:hint="eastAsia"/>
          <w:sz w:val="32"/>
          <w:szCs w:val="32"/>
        </w:rPr>
        <w:t>快速转化、就地应用</w:t>
      </w:r>
      <w:r w:rsidRPr="000F5041">
        <w:rPr>
          <w:rFonts w:ascii="仿宋_GB2312" w:hAnsi="仿宋_GB2312" w:cs="仿宋_GB2312" w:hint="eastAsia"/>
          <w:sz w:val="32"/>
          <w:szCs w:val="32"/>
        </w:rPr>
        <w:t>，该项目年育苗可达1亿株，能够</w:t>
      </w:r>
      <w:r w:rsidRPr="000F5041">
        <w:rPr>
          <w:rFonts w:ascii="仿宋_GB2312" w:hAnsi="仿宋_GB2312" w:cs="仿宋_GB2312" w:hint="eastAsia"/>
          <w:kern w:val="21"/>
          <w:sz w:val="32"/>
          <w:szCs w:val="32"/>
        </w:rPr>
        <w:t>带动胶东半岛农民20万户，</w:t>
      </w:r>
      <w:r w:rsidRPr="000F5041">
        <w:rPr>
          <w:rFonts w:ascii="仿宋_GB2312" w:hAnsi="仿宋_GB2312" w:cs="仿宋_GB2312" w:hint="eastAsia"/>
          <w:sz w:val="32"/>
          <w:szCs w:val="32"/>
        </w:rPr>
        <w:t>有效改变以往“育什么苗就种什么”的单一育苗模式。</w:t>
      </w:r>
      <w:r w:rsidRPr="000F5041">
        <w:rPr>
          <w:rFonts w:ascii="仿宋_GB2312" w:hAnsi="仿宋_GB2312" w:cs="仿宋_GB2312" w:hint="eastAsia"/>
          <w:kern w:val="21"/>
          <w:sz w:val="32"/>
          <w:szCs w:val="32"/>
        </w:rPr>
        <w:t>立足优质种源和蔬菜种植传统优势，</w:t>
      </w:r>
      <w:r w:rsidRPr="000F5041">
        <w:rPr>
          <w:rFonts w:ascii="仿宋_GB2312" w:hAnsi="仿宋_GB2312" w:cs="仿宋_GB2312" w:hint="eastAsia"/>
          <w:sz w:val="32"/>
          <w:szCs w:val="32"/>
          <w:lang/>
        </w:rPr>
        <w:t>围绕蔬菜产业“降成本、提产量、增收入”做文章，</w:t>
      </w:r>
      <w:r w:rsidRPr="000F5041">
        <w:rPr>
          <w:rFonts w:ascii="仿宋_GB2312" w:hAnsi="仿宋_GB2312" w:cs="仿宋_GB2312" w:hint="eastAsia"/>
          <w:kern w:val="21"/>
          <w:sz w:val="32"/>
          <w:szCs w:val="32"/>
        </w:rPr>
        <w:t>推进6万亩的蔬菜种植标准化示范园和集中连片设施农业建设，打造1.1万亩高标准农田，促进农业高产高效。</w:t>
      </w:r>
      <w:r w:rsidRPr="000F5041">
        <w:rPr>
          <w:rFonts w:ascii="楷体_GB2312" w:eastAsia="楷体_GB2312" w:hAnsi="楷体_GB2312" w:cs="楷体_GB2312" w:hint="eastAsia"/>
          <w:b/>
          <w:bCs/>
          <w:kern w:val="21"/>
          <w:sz w:val="32"/>
          <w:szCs w:val="32"/>
        </w:rPr>
        <w:t>三是聚焦补链，突出抓好特色农业。</w:t>
      </w:r>
      <w:r w:rsidRPr="000F5041">
        <w:rPr>
          <w:rFonts w:ascii="仿宋_GB2312" w:hAnsi="仿宋_GB2312" w:cs="仿宋_GB2312" w:hint="eastAsia"/>
          <w:sz w:val="32"/>
          <w:szCs w:val="32"/>
        </w:rPr>
        <w:t>按照“一村一品、深挖名品”的路子，</w:t>
      </w:r>
      <w:r w:rsidRPr="000F5041">
        <w:rPr>
          <w:rFonts w:ascii="仿宋_GB2312" w:hAnsi="仿宋_GB2312" w:cs="仿宋_GB2312" w:hint="eastAsia"/>
          <w:sz w:val="32"/>
          <w:szCs w:val="32"/>
          <w:lang/>
        </w:rPr>
        <w:t>通过</w:t>
      </w:r>
      <w:r w:rsidRPr="000F5041">
        <w:rPr>
          <w:rFonts w:ascii="仿宋_GB2312" w:hAnsi="仿宋_GB2312" w:cs="仿宋_GB2312" w:hint="eastAsia"/>
          <w:kern w:val="21"/>
          <w:sz w:val="32"/>
          <w:szCs w:val="32"/>
        </w:rPr>
        <w:t>加大蔬菜等农产品质量检测力度，实施品质提升和品牌培育行动。</w:t>
      </w:r>
      <w:r w:rsidRPr="000F5041">
        <w:rPr>
          <w:rFonts w:ascii="仿宋_GB2312" w:hAnsi="仿宋_GB2312" w:cs="仿宋_GB2312" w:hint="eastAsia"/>
          <w:sz w:val="32"/>
          <w:szCs w:val="32"/>
        </w:rPr>
        <w:t>在全区、全市农产品领域打造了女儿村大姜、</w:t>
      </w:r>
      <w:proofErr w:type="gramStart"/>
      <w:r w:rsidRPr="000F5041">
        <w:rPr>
          <w:rFonts w:ascii="仿宋_GB2312" w:hAnsi="仿宋_GB2312" w:cs="仿宋_GB2312" w:hint="eastAsia"/>
          <w:sz w:val="32"/>
          <w:szCs w:val="32"/>
        </w:rPr>
        <w:t>湍</w:t>
      </w:r>
      <w:proofErr w:type="gramEnd"/>
      <w:r w:rsidRPr="000F5041">
        <w:rPr>
          <w:rFonts w:ascii="仿宋_GB2312" w:hAnsi="仿宋_GB2312" w:cs="仿宋_GB2312" w:hint="eastAsia"/>
          <w:sz w:val="32"/>
          <w:szCs w:val="32"/>
        </w:rPr>
        <w:t>湾西瓜等一批拳头品牌，创建</w:t>
      </w:r>
      <w:r w:rsidRPr="000F5041">
        <w:rPr>
          <w:rFonts w:ascii="仿宋_GB2312" w:hAnsi="仿宋_GB2312" w:cs="仿宋_GB2312" w:hint="eastAsia"/>
          <w:kern w:val="21"/>
          <w:sz w:val="32"/>
          <w:szCs w:val="32"/>
        </w:rPr>
        <w:t>国家地理标志产品</w:t>
      </w:r>
      <w:proofErr w:type="gramStart"/>
      <w:r w:rsidRPr="000F5041">
        <w:rPr>
          <w:rFonts w:ascii="仿宋_GB2312" w:hAnsi="仿宋_GB2312" w:cs="仿宋_GB2312" w:hint="eastAsia"/>
          <w:kern w:val="21"/>
          <w:sz w:val="32"/>
          <w:szCs w:val="32"/>
        </w:rPr>
        <w:t>湍湾紫蒜</w:t>
      </w:r>
      <w:proofErr w:type="gramEnd"/>
      <w:r w:rsidRPr="000F5041">
        <w:rPr>
          <w:rFonts w:ascii="仿宋_GB2312" w:hAnsi="仿宋_GB2312" w:cs="仿宋_GB2312" w:hint="eastAsia"/>
          <w:kern w:val="21"/>
          <w:sz w:val="32"/>
          <w:szCs w:val="32"/>
        </w:rPr>
        <w:t>等39个“三品一标”农产品。</w:t>
      </w:r>
      <w:r w:rsidRPr="000F5041">
        <w:rPr>
          <w:rFonts w:ascii="仿宋_GB2312" w:hAnsi="仿宋_GB2312" w:cs="仿宋_GB2312" w:hint="eastAsia"/>
          <w:sz w:val="32"/>
          <w:szCs w:val="32"/>
        </w:rPr>
        <w:t>借助女儿村双创中心进行集中展销、直播带货，让国际种都的蔬菜、水果、面粉等特色农产品持续提高市场认可度和销量，实现农民致富、集体增收的多重效果。</w:t>
      </w:r>
    </w:p>
    <w:p w:rsidR="00FD7F48" w:rsidRPr="000F5041" w:rsidRDefault="00FD7F48" w:rsidP="00FD7F48">
      <w:pPr>
        <w:topLinePunct/>
        <w:spacing w:line="560" w:lineRule="exact"/>
        <w:ind w:firstLineChars="200" w:firstLine="640"/>
        <w:rPr>
          <w:rFonts w:ascii="黑体" w:eastAsia="黑体" w:hAnsi="黑体" w:cs="黑体" w:hint="eastAsia"/>
          <w:kern w:val="21"/>
          <w:sz w:val="32"/>
          <w:szCs w:val="32"/>
        </w:rPr>
      </w:pPr>
      <w:r w:rsidRPr="000F5041">
        <w:rPr>
          <w:rFonts w:ascii="黑体" w:eastAsia="黑体" w:hAnsi="黑体" w:cs="黑体" w:hint="eastAsia"/>
          <w:kern w:val="21"/>
          <w:sz w:val="32"/>
          <w:szCs w:val="32"/>
        </w:rPr>
        <w:t>四、坚持“一条龙”服务，精准打造种业振兴新生态</w:t>
      </w:r>
    </w:p>
    <w:p w:rsidR="00FD7F48" w:rsidRPr="000F5041" w:rsidRDefault="00FD7F48" w:rsidP="00FD7F48">
      <w:pPr>
        <w:topLinePunct/>
        <w:spacing w:line="560" w:lineRule="exact"/>
        <w:ind w:firstLineChars="200" w:firstLine="640"/>
        <w:rPr>
          <w:rFonts w:ascii="黑体" w:eastAsia="黑体" w:hAnsi="黑体" w:cs="黑体" w:hint="eastAsia"/>
          <w:kern w:val="21"/>
          <w:sz w:val="32"/>
          <w:szCs w:val="32"/>
        </w:rPr>
      </w:pPr>
      <w:r w:rsidRPr="000F5041">
        <w:rPr>
          <w:rFonts w:ascii="仿宋_GB2312" w:hAnsi="仿宋_GB2312" w:cs="仿宋_GB2312" w:hint="eastAsia"/>
          <w:color w:val="191919"/>
          <w:sz w:val="32"/>
          <w:szCs w:val="32"/>
        </w:rPr>
        <w:t>在政策、土地、金融、人才方面提供全方位支持，增强要素集聚能力，积极营造良好营商环境，</w:t>
      </w:r>
      <w:r w:rsidRPr="000F5041">
        <w:rPr>
          <w:rFonts w:ascii="仿宋_GB2312" w:hAnsi="仿宋_GB2312" w:cs="仿宋_GB2312" w:hint="eastAsia"/>
          <w:sz w:val="32"/>
          <w:szCs w:val="32"/>
        </w:rPr>
        <w:t>为建设青岛国际种都核心区</w:t>
      </w:r>
      <w:r w:rsidRPr="000F5041">
        <w:rPr>
          <w:rFonts w:ascii="仿宋_GB2312" w:hAnsi="仿宋_GB2312" w:cs="仿宋_GB2312" w:hint="eastAsia"/>
          <w:sz w:val="32"/>
          <w:szCs w:val="32"/>
        </w:rPr>
        <w:lastRenderedPageBreak/>
        <w:t>提供坚强保障。</w:t>
      </w:r>
      <w:r w:rsidRPr="000F5041">
        <w:rPr>
          <w:rFonts w:ascii="楷体_GB2312" w:eastAsia="楷体_GB2312" w:hAnsi="楷体_GB2312" w:cs="楷体_GB2312" w:hint="eastAsia"/>
          <w:b/>
          <w:bCs/>
          <w:kern w:val="21"/>
          <w:sz w:val="32"/>
          <w:szCs w:val="32"/>
        </w:rPr>
        <w:t>一是加强政策供给。</w:t>
      </w:r>
      <w:r w:rsidRPr="000F5041">
        <w:rPr>
          <w:rFonts w:ascii="仿宋_GB2312" w:hAnsi="仿宋_GB2312" w:cs="仿宋_GB2312" w:hint="eastAsia"/>
          <w:sz w:val="32"/>
          <w:szCs w:val="32"/>
        </w:rPr>
        <w:t>不折不扣落实国家、省、市关于促进种业发展的政策措施，根据产业发展现状和未来趋势，系统分析、动态调整区级层面的现有政策，激发入驻企业的创新活力。对开办阶段企业，给予减免企业1-3年的土地</w:t>
      </w:r>
      <w:proofErr w:type="gramStart"/>
      <w:r w:rsidRPr="000F5041">
        <w:rPr>
          <w:rFonts w:ascii="仿宋_GB2312" w:hAnsi="仿宋_GB2312" w:cs="仿宋_GB2312" w:hint="eastAsia"/>
          <w:sz w:val="32"/>
          <w:szCs w:val="32"/>
        </w:rPr>
        <w:t>流转费</w:t>
      </w:r>
      <w:proofErr w:type="gramEnd"/>
      <w:r w:rsidRPr="000F5041">
        <w:rPr>
          <w:rFonts w:ascii="仿宋_GB2312" w:hAnsi="仿宋_GB2312" w:cs="仿宋_GB2312" w:hint="eastAsia"/>
          <w:sz w:val="32"/>
          <w:szCs w:val="32"/>
        </w:rPr>
        <w:t>等优惠政策；对成长阶段企业，获得新入选国家级、省级种业骨干的，新争创“育繁推一体化”的，新品</w:t>
      </w:r>
      <w:proofErr w:type="gramStart"/>
      <w:r w:rsidRPr="000F5041">
        <w:rPr>
          <w:rFonts w:ascii="仿宋_GB2312" w:hAnsi="仿宋_GB2312" w:cs="仿宋_GB2312" w:hint="eastAsia"/>
          <w:sz w:val="32"/>
          <w:szCs w:val="32"/>
        </w:rPr>
        <w:t>种获得</w:t>
      </w:r>
      <w:proofErr w:type="gramEnd"/>
      <w:r w:rsidRPr="000F5041">
        <w:rPr>
          <w:rFonts w:ascii="仿宋_GB2312" w:hAnsi="仿宋_GB2312" w:cs="仿宋_GB2312" w:hint="eastAsia"/>
          <w:sz w:val="32"/>
          <w:szCs w:val="32"/>
        </w:rPr>
        <w:t>登记的，最高可给予200万元扶持资金。</w:t>
      </w:r>
      <w:r w:rsidRPr="000F5041">
        <w:rPr>
          <w:rFonts w:ascii="楷体_GB2312" w:eastAsia="楷体_GB2312" w:hAnsi="楷体_GB2312" w:cs="楷体_GB2312" w:hint="eastAsia"/>
          <w:b/>
          <w:bCs/>
          <w:kern w:val="21"/>
          <w:sz w:val="32"/>
          <w:szCs w:val="32"/>
        </w:rPr>
        <w:t>二是加强用地保障。</w:t>
      </w:r>
      <w:r w:rsidRPr="000F5041">
        <w:rPr>
          <w:rFonts w:ascii="仿宋_GB2312" w:hint="eastAsia"/>
          <w:sz w:val="32"/>
          <w:szCs w:val="32"/>
        </w:rPr>
        <w:t>坚持“宁省一亩是一亩”的思维</w:t>
      </w:r>
      <w:r w:rsidRPr="000F5041">
        <w:rPr>
          <w:rFonts w:ascii="仿宋_GB2312" w:hAnsi="仿宋_GB2312" w:cs="仿宋_GB2312" w:hint="eastAsia"/>
          <w:sz w:val="32"/>
          <w:szCs w:val="32"/>
        </w:rPr>
        <w:t>，对闲置用地、低效用地全面摸排，详细记录地块合同、现状及存在问题。建立闲置资源倒逼机制，盘活闲置低效土地150余亩、闲置厂房2.3万余平方米，为种业发展和项目建设提供用地保障。</w:t>
      </w:r>
      <w:r w:rsidRPr="000F5041">
        <w:rPr>
          <w:rFonts w:ascii="楷体_GB2312" w:eastAsia="楷体_GB2312" w:hAnsi="楷体_GB2312" w:cs="楷体_GB2312" w:hint="eastAsia"/>
          <w:b/>
          <w:bCs/>
          <w:kern w:val="21"/>
          <w:sz w:val="32"/>
          <w:szCs w:val="32"/>
        </w:rPr>
        <w:t>三是加强金融支持。</w:t>
      </w:r>
      <w:r w:rsidRPr="000F5041">
        <w:rPr>
          <w:rFonts w:ascii="仿宋_GB2312" w:hAnsi="仿宋_GB2312" w:cs="仿宋_GB2312" w:hint="eastAsia"/>
          <w:sz w:val="32"/>
          <w:szCs w:val="32"/>
        </w:rPr>
        <w:t>鼓励引导在即金融机构通过开发种业信贷产品等方式扶持种业发展，推动种业知识产权、合同订单等无形资产纳入抵押对象，有效</w:t>
      </w:r>
      <w:proofErr w:type="gramStart"/>
      <w:r w:rsidRPr="000F5041">
        <w:rPr>
          <w:rFonts w:ascii="仿宋_GB2312" w:hAnsi="仿宋_GB2312" w:cs="仿宋_GB2312" w:hint="eastAsia"/>
          <w:sz w:val="32"/>
          <w:szCs w:val="32"/>
        </w:rPr>
        <w:t>破解种</w:t>
      </w:r>
      <w:proofErr w:type="gramEnd"/>
      <w:r w:rsidRPr="000F5041">
        <w:rPr>
          <w:rFonts w:ascii="仿宋_GB2312" w:hAnsi="仿宋_GB2312" w:cs="仿宋_GB2312" w:hint="eastAsia"/>
          <w:sz w:val="32"/>
          <w:szCs w:val="32"/>
        </w:rPr>
        <w:t>业企业融资难题。</w:t>
      </w:r>
      <w:r w:rsidRPr="000F5041">
        <w:rPr>
          <w:rFonts w:ascii="楷体_GB2312" w:eastAsia="楷体_GB2312" w:hAnsi="楷体_GB2312" w:cs="楷体_GB2312" w:hint="eastAsia"/>
          <w:b/>
          <w:bCs/>
          <w:kern w:val="21"/>
          <w:sz w:val="32"/>
          <w:szCs w:val="32"/>
        </w:rPr>
        <w:t>四是加强人才引育。</w:t>
      </w:r>
      <w:r w:rsidRPr="000F5041">
        <w:rPr>
          <w:rFonts w:ascii="仿宋_GB2312" w:hAnsi="仿宋_GB2312" w:cs="仿宋_GB2312" w:hint="eastAsia"/>
          <w:sz w:val="32"/>
          <w:szCs w:val="32"/>
        </w:rPr>
        <w:t>鼓励企业与高校、科研机构合作，联合培养企业需要的种业人才。吸引具有创新实践经验的企业家、科技人才兼职，促进种业人才双向交流，</w:t>
      </w:r>
      <w:r w:rsidRPr="000F5041">
        <w:rPr>
          <w:rFonts w:ascii="仿宋_GB2312" w:hAnsi="仿宋_GB2312" w:cs="仿宋_GB2312" w:hint="eastAsia"/>
          <w:color w:val="000000"/>
          <w:kern w:val="21"/>
          <w:sz w:val="32"/>
          <w:szCs w:val="32"/>
        </w:rPr>
        <w:t>促</w:t>
      </w:r>
      <w:r w:rsidRPr="000F5041">
        <w:rPr>
          <w:rFonts w:ascii="仿宋_GB2312" w:hAnsi="仿宋_GB2312" w:cs="仿宋_GB2312" w:hint="eastAsia"/>
          <w:kern w:val="21"/>
          <w:sz w:val="32"/>
          <w:szCs w:val="32"/>
        </w:rPr>
        <w:t>成资源昆虫繁育基地项目与中国科学院印象初院士达成建设院士工作站合作意向</w:t>
      </w:r>
      <w:r w:rsidRPr="000F5041">
        <w:rPr>
          <w:rFonts w:ascii="仿宋_GB2312" w:hAnsi="仿宋_GB2312" w:cs="仿宋_GB2312" w:hint="eastAsia"/>
          <w:sz w:val="32"/>
          <w:szCs w:val="32"/>
        </w:rPr>
        <w:t>。对顶尖创新团队、产业领军人才给予资金资助和配套服务，目前已引进培育农业博士、硕士40余名、专业技术人才310余名，真正做到人才“引得进、留得住、用得好”。</w:t>
      </w:r>
    </w:p>
    <w:p w:rsidR="00FD7F48" w:rsidRPr="000F5041" w:rsidRDefault="00FD7F48" w:rsidP="00FD7F48">
      <w:pPr>
        <w:spacing w:line="560" w:lineRule="exact"/>
        <w:rPr>
          <w:rFonts w:ascii="仿宋" w:eastAsia="仿宋" w:hAnsi="仿宋" w:cs="等线"/>
          <w:sz w:val="32"/>
          <w:szCs w:val="32"/>
        </w:rPr>
      </w:pPr>
    </w:p>
    <w:p w:rsidR="00000000" w:rsidRPr="00FD7F48" w:rsidRDefault="00FD7F48"/>
    <w:sectPr w:rsidR="00000000" w:rsidRPr="00FD7F48" w:rsidSect="00FD7F48">
      <w:pgSz w:w="11906" w:h="16838"/>
      <w:pgMar w:top="2098" w:right="1418" w:bottom="1985" w:left="1531"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F48" w:rsidRDefault="00FD7F48" w:rsidP="00FD7F48">
      <w:r>
        <w:separator/>
      </w:r>
    </w:p>
  </w:endnote>
  <w:endnote w:type="continuationSeparator" w:id="1">
    <w:p w:rsidR="00FD7F48" w:rsidRDefault="00FD7F48" w:rsidP="00FD7F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F48" w:rsidRDefault="00FD7F48" w:rsidP="00FD7F48">
      <w:r>
        <w:separator/>
      </w:r>
    </w:p>
  </w:footnote>
  <w:footnote w:type="continuationSeparator" w:id="1">
    <w:p w:rsidR="00FD7F48" w:rsidRDefault="00FD7F48" w:rsidP="00FD7F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7F48"/>
    <w:rsid w:val="00FD7F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FD7F48"/>
    <w:pPr>
      <w:widowControl w:val="0"/>
      <w:jc w:val="both"/>
    </w:pPr>
    <w:rPr>
      <w:rFonts w:ascii="Calibri" w:eastAsia="仿宋_GB2312" w:hAnsi="Calibri"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7F4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D7F48"/>
    <w:rPr>
      <w:sz w:val="18"/>
      <w:szCs w:val="18"/>
    </w:rPr>
  </w:style>
  <w:style w:type="paragraph" w:styleId="a4">
    <w:name w:val="footer"/>
    <w:basedOn w:val="a"/>
    <w:link w:val="Char0"/>
    <w:uiPriority w:val="99"/>
    <w:semiHidden/>
    <w:unhideWhenUsed/>
    <w:rsid w:val="00FD7F4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D7F48"/>
    <w:rPr>
      <w:sz w:val="18"/>
      <w:szCs w:val="18"/>
    </w:rPr>
  </w:style>
  <w:style w:type="paragraph" w:styleId="2">
    <w:name w:val="Body Text Indent 2"/>
    <w:basedOn w:val="a"/>
    <w:link w:val="2Char"/>
    <w:uiPriority w:val="99"/>
    <w:semiHidden/>
    <w:unhideWhenUsed/>
    <w:rsid w:val="00FD7F48"/>
    <w:pPr>
      <w:spacing w:after="120" w:line="480" w:lineRule="auto"/>
      <w:ind w:leftChars="200" w:left="420"/>
    </w:pPr>
  </w:style>
  <w:style w:type="character" w:customStyle="1" w:styleId="2Char">
    <w:name w:val="正文文本缩进 2 Char"/>
    <w:basedOn w:val="a0"/>
    <w:link w:val="2"/>
    <w:uiPriority w:val="99"/>
    <w:semiHidden/>
    <w:rsid w:val="00FD7F48"/>
    <w:rPr>
      <w:rFonts w:ascii="Calibri" w:eastAsia="仿宋_GB2312" w:hAnsi="Calibri"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437</Words>
  <Characters>2491</Characters>
  <Application>Microsoft Office Word</Application>
  <DocSecurity>0</DocSecurity>
  <Lines>20</Lines>
  <Paragraphs>5</Paragraphs>
  <ScaleCrop>false</ScaleCrop>
  <Company>Microsoft</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2023-07-13T06:13:00Z</dcterms:created>
  <dcterms:modified xsi:type="dcterms:W3CDTF">2023-07-13T06:15:00Z</dcterms:modified>
</cp:coreProperties>
</file>